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C01B" w14:textId="67D189EB" w:rsidR="00D84162" w:rsidRDefault="00D84162" w:rsidP="00D84162">
      <w:pPr>
        <w:jc w:val="center"/>
        <w:rPr>
          <w:b/>
          <w:bCs/>
        </w:rPr>
      </w:pPr>
      <w:r>
        <w:rPr>
          <w:b/>
          <w:bCs/>
        </w:rPr>
        <w:t>Arts and Humanities 1 Subcommittee</w:t>
      </w:r>
    </w:p>
    <w:p w14:paraId="105226E3" w14:textId="22D18854" w:rsidR="00D84162" w:rsidRDefault="008D4ECA" w:rsidP="00D84162">
      <w:pPr>
        <w:jc w:val="center"/>
      </w:pPr>
      <w:r>
        <w:t>A</w:t>
      </w:r>
      <w:r w:rsidR="00B1193B">
        <w:t>pproved</w:t>
      </w:r>
      <w:r w:rsidR="00D84162">
        <w:t xml:space="preserve"> Minutes</w:t>
      </w:r>
    </w:p>
    <w:p w14:paraId="3E63A983" w14:textId="538CA718" w:rsidR="00D84162" w:rsidRDefault="00D84162" w:rsidP="00D84162">
      <w:r>
        <w:t>Monday, November 6</w:t>
      </w:r>
      <w:r w:rsidRPr="00D84162">
        <w:rPr>
          <w:vertAlign w:val="superscript"/>
        </w:rPr>
        <w:t>th</w:t>
      </w:r>
      <w:r>
        <w:t xml:space="preserve">, </w:t>
      </w:r>
      <w:proofErr w:type="gramStart"/>
      <w:r>
        <w:t>2023</w:t>
      </w:r>
      <w:proofErr w:type="gramEnd"/>
      <w:r>
        <w:tab/>
      </w:r>
      <w:r>
        <w:tab/>
      </w:r>
      <w:r>
        <w:tab/>
      </w:r>
      <w:r>
        <w:tab/>
      </w:r>
      <w:r>
        <w:tab/>
        <w:t xml:space="preserve">                  </w:t>
      </w:r>
      <w:r>
        <w:tab/>
        <w:t xml:space="preserve">        9:30AM – 11:00AM</w:t>
      </w:r>
    </w:p>
    <w:p w14:paraId="4FC8DC17" w14:textId="2F49CF91" w:rsidR="00D84162" w:rsidRDefault="00D84162" w:rsidP="00D84162">
      <w:proofErr w:type="spellStart"/>
      <w:r>
        <w:t>CarmenZoom</w:t>
      </w:r>
      <w:proofErr w:type="spellEnd"/>
    </w:p>
    <w:p w14:paraId="26A5D931" w14:textId="77777777" w:rsidR="00D84162" w:rsidRDefault="00D84162" w:rsidP="00D84162"/>
    <w:p w14:paraId="1BD270F1" w14:textId="1D1917BC" w:rsidR="00D84162" w:rsidRDefault="00D84162" w:rsidP="00D84162">
      <w:r>
        <w:rPr>
          <w:b/>
          <w:bCs/>
        </w:rPr>
        <w:t xml:space="preserve">Attendees: </w:t>
      </w:r>
      <w:r>
        <w:t>Bitters, Hedgecoth, Hilty, Koehnlein, Neff, Staley, Steele, Troyan, Vankeerbergen</w:t>
      </w:r>
    </w:p>
    <w:p w14:paraId="1685B928" w14:textId="77777777" w:rsidR="00D84162" w:rsidRDefault="00D84162" w:rsidP="00D84162"/>
    <w:p w14:paraId="2B3AF6D5" w14:textId="15B1B73C" w:rsidR="00D84162" w:rsidRDefault="00D84162" w:rsidP="00D84162">
      <w:pPr>
        <w:pStyle w:val="ListParagraph"/>
        <w:numPr>
          <w:ilvl w:val="0"/>
          <w:numId w:val="1"/>
        </w:numPr>
      </w:pPr>
      <w:r>
        <w:t>Approval of 10/23/2023 Minutes</w:t>
      </w:r>
    </w:p>
    <w:p w14:paraId="6EB478AE" w14:textId="10B7A31F" w:rsidR="00D84162" w:rsidRDefault="00D84162" w:rsidP="00D84162">
      <w:pPr>
        <w:pStyle w:val="ListParagraph"/>
        <w:numPr>
          <w:ilvl w:val="1"/>
          <w:numId w:val="1"/>
        </w:numPr>
      </w:pPr>
      <w:r>
        <w:rPr>
          <w:b/>
          <w:bCs/>
        </w:rPr>
        <w:t xml:space="preserve">Tabled </w:t>
      </w:r>
    </w:p>
    <w:p w14:paraId="5342E062" w14:textId="79F2F3F4" w:rsidR="00D84162" w:rsidRDefault="00D84162" w:rsidP="00D84162">
      <w:pPr>
        <w:pStyle w:val="ListParagraph"/>
        <w:numPr>
          <w:ilvl w:val="0"/>
          <w:numId w:val="1"/>
        </w:numPr>
      </w:pPr>
      <w:r>
        <w:t xml:space="preserve">German 3250.01 (new course requesting GEN Theme: Citizenship for a Diverse and Just World) </w:t>
      </w:r>
    </w:p>
    <w:p w14:paraId="41F2B3F7" w14:textId="401539EE" w:rsidR="00D84162" w:rsidRPr="00D84162" w:rsidRDefault="00D84162" w:rsidP="00D84162">
      <w:pPr>
        <w:pStyle w:val="ListParagraph"/>
        <w:numPr>
          <w:ilvl w:val="1"/>
          <w:numId w:val="1"/>
        </w:numPr>
      </w:pPr>
      <w:r>
        <w:rPr>
          <w:i/>
          <w:iCs/>
        </w:rPr>
        <w:t xml:space="preserve">The Subcommittee recommends adding links within the course syllabus that lets students know where they can access the required lectures and films. </w:t>
      </w:r>
    </w:p>
    <w:p w14:paraId="5C7CFF0F" w14:textId="492BE269" w:rsidR="00D84162" w:rsidRDefault="00D84162" w:rsidP="00D84162">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as well as the Mental Health statement. The most up-to-date </w:t>
      </w:r>
      <w:hyperlink r:id="rId5" w:history="1">
        <w:r>
          <w:rPr>
            <w:rStyle w:val="Hyperlink"/>
            <w:i/>
            <w:iCs/>
          </w:rPr>
          <w:t>statements can be found here</w:t>
        </w:r>
      </w:hyperlink>
      <w:r>
        <w:rPr>
          <w:i/>
          <w:iCs/>
        </w:rPr>
        <w:t xml:space="preserve"> on the ASC Curriculum and Assessment website.  </w:t>
      </w:r>
    </w:p>
    <w:p w14:paraId="2FE169BC" w14:textId="45F11D3D" w:rsidR="00D84162" w:rsidRPr="00D84162" w:rsidRDefault="00D84162" w:rsidP="00D84162">
      <w:pPr>
        <w:pStyle w:val="ListParagraph"/>
        <w:numPr>
          <w:ilvl w:val="1"/>
          <w:numId w:val="1"/>
        </w:numPr>
      </w:pPr>
      <w:r>
        <w:rPr>
          <w:i/>
          <w:iCs/>
        </w:rPr>
        <w:t xml:space="preserve">The Subcommittee recommends that the unit update their curriculum map with this offering, if applicable. The curriculum map provided appears to be for a different course submission, German/Scandinavian 2310. </w:t>
      </w:r>
    </w:p>
    <w:p w14:paraId="43B670D9" w14:textId="1FC13C1B" w:rsidR="00D84162" w:rsidRDefault="00D84162" w:rsidP="00D84162">
      <w:pPr>
        <w:pStyle w:val="ListParagraph"/>
        <w:numPr>
          <w:ilvl w:val="1"/>
          <w:numId w:val="1"/>
        </w:numPr>
      </w:pPr>
      <w:r>
        <w:t xml:space="preserve">Koehnlein, Troyan, </w:t>
      </w:r>
      <w:r>
        <w:rPr>
          <w:b/>
          <w:bCs/>
        </w:rPr>
        <w:t xml:space="preserve">unanimously approved </w:t>
      </w:r>
      <w:r>
        <w:t xml:space="preserve">with </w:t>
      </w:r>
      <w:r>
        <w:rPr>
          <w:i/>
          <w:iCs/>
        </w:rPr>
        <w:t xml:space="preserve">three recommendations </w:t>
      </w:r>
      <w:r>
        <w:t xml:space="preserve">(in italics above) </w:t>
      </w:r>
    </w:p>
    <w:p w14:paraId="48AADFC5" w14:textId="64F1F583" w:rsidR="00D84162" w:rsidRDefault="00D84162" w:rsidP="00D84162">
      <w:pPr>
        <w:pStyle w:val="ListParagraph"/>
        <w:numPr>
          <w:ilvl w:val="0"/>
          <w:numId w:val="1"/>
        </w:numPr>
      </w:pPr>
      <w:r>
        <w:t xml:space="preserve">Encountering Middle Eastern &amp; South Asian Cultures (new undergraduate certificate; types 1B and 2) </w:t>
      </w:r>
    </w:p>
    <w:p w14:paraId="7AE32D24" w14:textId="58FD3F7D" w:rsidR="00D84162" w:rsidRPr="008C15A3" w:rsidRDefault="00D84162" w:rsidP="00D84162">
      <w:pPr>
        <w:pStyle w:val="ListParagraph"/>
        <w:numPr>
          <w:ilvl w:val="1"/>
          <w:numId w:val="1"/>
        </w:numPr>
      </w:pPr>
      <w:r>
        <w:rPr>
          <w:b/>
          <w:bCs/>
        </w:rPr>
        <w:t>The Subcommittee would like to see a clearer and stronger rationale provided for this certificate. Specifically, as non-experts in this field, they would like to know more about why Middle East</w:t>
      </w:r>
      <w:r w:rsidR="008C15A3">
        <w:rPr>
          <w:b/>
          <w:bCs/>
        </w:rPr>
        <w:t>ern</w:t>
      </w:r>
      <w:r>
        <w:rPr>
          <w:b/>
          <w:bCs/>
        </w:rPr>
        <w:t xml:space="preserve"> and South Asian cultures are being compared and how this comparison will prove to be a valuable experience to students. </w:t>
      </w:r>
      <w:r w:rsidR="008C15A3">
        <w:rPr>
          <w:b/>
          <w:bCs/>
        </w:rPr>
        <w:t xml:space="preserve">They believe this will help strengthen the proposal significantly, will which help as </w:t>
      </w:r>
      <w:r w:rsidR="009B2601">
        <w:rPr>
          <w:b/>
          <w:bCs/>
        </w:rPr>
        <w:t xml:space="preserve">it </w:t>
      </w:r>
      <w:r w:rsidR="008C15A3">
        <w:rPr>
          <w:b/>
          <w:bCs/>
        </w:rPr>
        <w:t xml:space="preserve">moves through the approval process. </w:t>
      </w:r>
    </w:p>
    <w:p w14:paraId="3B2F392A" w14:textId="415EF9BD" w:rsidR="008C15A3" w:rsidRPr="008C15A3" w:rsidRDefault="008C15A3" w:rsidP="00D84162">
      <w:pPr>
        <w:pStyle w:val="ListParagraph"/>
        <w:numPr>
          <w:ilvl w:val="1"/>
          <w:numId w:val="1"/>
        </w:numPr>
      </w:pPr>
      <w:r>
        <w:rPr>
          <w:b/>
          <w:bCs/>
        </w:rPr>
        <w:t xml:space="preserve">The Subcommittee would like to know more about how the department </w:t>
      </w:r>
      <w:proofErr w:type="gramStart"/>
      <w:r>
        <w:rPr>
          <w:b/>
          <w:bCs/>
        </w:rPr>
        <w:t>came to the conclusion</w:t>
      </w:r>
      <w:proofErr w:type="gramEnd"/>
      <w:r>
        <w:rPr>
          <w:b/>
          <w:bCs/>
        </w:rPr>
        <w:t xml:space="preserve"> that 10-15 students will be completing the certificate every year. Please provide additional clarity surrounding how NESA came to this conclusion. </w:t>
      </w:r>
    </w:p>
    <w:p w14:paraId="4D206763" w14:textId="76701EF8" w:rsidR="008C15A3" w:rsidRPr="00313C8F" w:rsidRDefault="008C15A3" w:rsidP="00D84162">
      <w:pPr>
        <w:pStyle w:val="ListParagraph"/>
        <w:numPr>
          <w:ilvl w:val="1"/>
          <w:numId w:val="1"/>
        </w:numPr>
      </w:pPr>
      <w:r>
        <w:rPr>
          <w:b/>
          <w:bCs/>
        </w:rPr>
        <w:t>The Subcommittee asks that the certificate’s assessment plan be further refined. Specifically, while they recognize that there were examples provided within the assessment plan section, none of these examples were specifically tied to the program learning outcomes.</w:t>
      </w:r>
      <w:r w:rsidR="00313C8F">
        <w:rPr>
          <w:b/>
          <w:bCs/>
        </w:rPr>
        <w:t xml:space="preserve"> Additionally, they ask that the department determine if the assessment of a single course will provide the assessment results that they would find valuable</w:t>
      </w:r>
      <w:r w:rsidR="00CE60FD">
        <w:rPr>
          <w:b/>
          <w:bCs/>
        </w:rPr>
        <w:t xml:space="preserve"> to evaluate how a whole program (as opposed to one course) achieves the stated learning </w:t>
      </w:r>
      <w:proofErr w:type="gramStart"/>
      <w:r w:rsidR="00CE60FD">
        <w:rPr>
          <w:b/>
          <w:bCs/>
        </w:rPr>
        <w:t xml:space="preserve">outcomes </w:t>
      </w:r>
      <w:r w:rsidR="00313C8F">
        <w:rPr>
          <w:b/>
          <w:bCs/>
        </w:rPr>
        <w:t>.</w:t>
      </w:r>
      <w:proofErr w:type="gramEnd"/>
      <w:r w:rsidR="00313C8F">
        <w:rPr>
          <w:b/>
          <w:bCs/>
        </w:rPr>
        <w:t xml:space="preserve"> Finally, they recommend that the department reach out to Dan Seward, ASC Assessment Coordinator, at seward.65, as he can help the </w:t>
      </w:r>
      <w:r w:rsidR="00313C8F">
        <w:rPr>
          <w:b/>
          <w:bCs/>
        </w:rPr>
        <w:lastRenderedPageBreak/>
        <w:t xml:space="preserve">department develop their assessment plan. They also would like to emphasize that the assessment plan will be a point-of-review during later stages of the approval process, which is why they are asking this be addressed now. </w:t>
      </w:r>
    </w:p>
    <w:p w14:paraId="705A0FED" w14:textId="2496B65D" w:rsidR="00313C8F" w:rsidRPr="00313C8F" w:rsidRDefault="00A653E7" w:rsidP="00D84162">
      <w:pPr>
        <w:pStyle w:val="ListParagraph"/>
        <w:numPr>
          <w:ilvl w:val="1"/>
          <w:numId w:val="1"/>
        </w:numPr>
      </w:pPr>
      <w:r>
        <w:rPr>
          <w:b/>
          <w:bCs/>
        </w:rPr>
        <w:t xml:space="preserve">The Subcommittee noticed several administrative errors within the proposal and would like to remind the </w:t>
      </w:r>
      <w:r w:rsidR="002F5ED8">
        <w:rPr>
          <w:b/>
          <w:bCs/>
        </w:rPr>
        <w:t>department</w:t>
      </w:r>
      <w:r>
        <w:rPr>
          <w:b/>
          <w:bCs/>
        </w:rPr>
        <w:t xml:space="preserve"> that all information surrounding course titles, </w:t>
      </w:r>
      <w:r w:rsidR="00CE60FD">
        <w:rPr>
          <w:b/>
          <w:bCs/>
        </w:rPr>
        <w:t xml:space="preserve">course </w:t>
      </w:r>
      <w:r>
        <w:rPr>
          <w:b/>
          <w:bCs/>
        </w:rPr>
        <w:t xml:space="preserve">numbers, cross-listings, credit hours, etc., </w:t>
      </w:r>
      <w:hyperlink r:id="rId6" w:history="1">
        <w:r w:rsidRPr="00A653E7">
          <w:rPr>
            <w:rStyle w:val="Hyperlink"/>
            <w:b/>
            <w:bCs/>
          </w:rPr>
          <w:t>can be found on the Office of the University Registrar’s course catalog.</w:t>
        </w:r>
      </w:hyperlink>
      <w:r>
        <w:rPr>
          <w:b/>
          <w:bCs/>
        </w:rPr>
        <w:t xml:space="preserve"> The course catalog is the resource that should be utilized to check this information prior to </w:t>
      </w:r>
      <w:r w:rsidR="002F5ED8">
        <w:rPr>
          <w:b/>
          <w:bCs/>
        </w:rPr>
        <w:t xml:space="preserve">any </w:t>
      </w:r>
      <w:r>
        <w:rPr>
          <w:b/>
          <w:bCs/>
        </w:rPr>
        <w:t>program being submitted</w:t>
      </w:r>
      <w:r w:rsidR="002F5ED8">
        <w:rPr>
          <w:b/>
          <w:bCs/>
        </w:rPr>
        <w:t xml:space="preserve"> for review</w:t>
      </w:r>
      <w:r>
        <w:rPr>
          <w:b/>
          <w:bCs/>
        </w:rPr>
        <w:t xml:space="preserve">. They noticed the following errors that they ask </w:t>
      </w:r>
      <w:r w:rsidR="002F5ED8">
        <w:rPr>
          <w:b/>
          <w:bCs/>
        </w:rPr>
        <w:t>to be</w:t>
      </w:r>
      <w:r>
        <w:rPr>
          <w:b/>
          <w:bCs/>
        </w:rPr>
        <w:t xml:space="preserve"> </w:t>
      </w:r>
      <w:r w:rsidR="002F5ED8">
        <w:rPr>
          <w:b/>
          <w:bCs/>
        </w:rPr>
        <w:t>corrected</w:t>
      </w:r>
      <w:r w:rsidR="00CE60FD">
        <w:rPr>
          <w:b/>
          <w:bCs/>
        </w:rPr>
        <w:t>,</w:t>
      </w:r>
      <w:r w:rsidR="002F5ED8">
        <w:rPr>
          <w:b/>
          <w:bCs/>
        </w:rPr>
        <w:t xml:space="preserve"> but</w:t>
      </w:r>
      <w:r>
        <w:rPr>
          <w:b/>
          <w:bCs/>
        </w:rPr>
        <w:t xml:space="preserve"> </w:t>
      </w:r>
      <w:r w:rsidR="00CE60FD">
        <w:rPr>
          <w:b/>
          <w:bCs/>
        </w:rPr>
        <w:t xml:space="preserve">more generally they </w:t>
      </w:r>
      <w:r>
        <w:rPr>
          <w:b/>
          <w:bCs/>
        </w:rPr>
        <w:t xml:space="preserve">ask that the department ensure all courses within the </w:t>
      </w:r>
      <w:r w:rsidR="00B1193B">
        <w:rPr>
          <w:b/>
          <w:bCs/>
        </w:rPr>
        <w:t xml:space="preserve">advising </w:t>
      </w:r>
      <w:r>
        <w:rPr>
          <w:b/>
          <w:bCs/>
        </w:rPr>
        <w:t xml:space="preserve">sheet </w:t>
      </w:r>
      <w:r w:rsidR="00B1193B">
        <w:rPr>
          <w:b/>
          <w:bCs/>
        </w:rPr>
        <w:t xml:space="preserve">and proposal </w:t>
      </w:r>
      <w:r>
        <w:rPr>
          <w:b/>
          <w:bCs/>
        </w:rPr>
        <w:t xml:space="preserve">are </w:t>
      </w:r>
      <w:r w:rsidR="00CE60FD">
        <w:rPr>
          <w:b/>
          <w:bCs/>
        </w:rPr>
        <w:t>up to date</w:t>
      </w:r>
      <w:r>
        <w:rPr>
          <w:b/>
          <w:bCs/>
        </w:rPr>
        <w:t xml:space="preserve">. </w:t>
      </w:r>
    </w:p>
    <w:p w14:paraId="300A082E" w14:textId="39916CAD" w:rsidR="00313C8F" w:rsidRPr="00900B12" w:rsidRDefault="00900B12" w:rsidP="00313C8F">
      <w:pPr>
        <w:pStyle w:val="ListParagraph"/>
        <w:numPr>
          <w:ilvl w:val="2"/>
          <w:numId w:val="1"/>
        </w:numPr>
      </w:pPr>
      <w:r>
        <w:rPr>
          <w:b/>
          <w:bCs/>
        </w:rPr>
        <w:t xml:space="preserve">On the advising sheet, NELC 1125 should be listed as “Stories of Belonging and Difference in the Middle East and South Asia” and not “Stories of the Middle East and South Asia”. </w:t>
      </w:r>
    </w:p>
    <w:p w14:paraId="64FC9792" w14:textId="3368ECF4" w:rsidR="00900B12" w:rsidRPr="00900B12" w:rsidRDefault="00900B12" w:rsidP="00313C8F">
      <w:pPr>
        <w:pStyle w:val="ListParagraph"/>
        <w:numPr>
          <w:ilvl w:val="2"/>
          <w:numId w:val="1"/>
        </w:numPr>
      </w:pPr>
      <w:r>
        <w:rPr>
          <w:b/>
          <w:bCs/>
        </w:rPr>
        <w:t xml:space="preserve">On the advising sheet, HEBREW 2241 and JEWSHST 2242 should also list the Honors Version of HEBREW 2241H and JEWSHST 2242H. </w:t>
      </w:r>
    </w:p>
    <w:p w14:paraId="5B3226A3" w14:textId="06DB7E3A" w:rsidR="00900B12" w:rsidRPr="002A1D1E" w:rsidRDefault="002A1D1E" w:rsidP="00313C8F">
      <w:pPr>
        <w:pStyle w:val="ListParagraph"/>
        <w:numPr>
          <w:ilvl w:val="2"/>
          <w:numId w:val="1"/>
        </w:numPr>
      </w:pPr>
      <w:r>
        <w:rPr>
          <w:b/>
          <w:bCs/>
        </w:rPr>
        <w:t xml:space="preserve">On the advising sheet and on page 5 of the proposal, SASIA/COMPSTD 2220 should be titled “Introduction to South Asia Studies” and not “Introduction to South Asia”. </w:t>
      </w:r>
    </w:p>
    <w:p w14:paraId="2DD49B5A" w14:textId="58297C0B" w:rsidR="002A1D1E" w:rsidRPr="000A4EA9" w:rsidRDefault="00AD3084" w:rsidP="00313C8F">
      <w:pPr>
        <w:pStyle w:val="ListParagraph"/>
        <w:numPr>
          <w:ilvl w:val="2"/>
          <w:numId w:val="1"/>
        </w:numPr>
      </w:pPr>
      <w:r>
        <w:rPr>
          <w:b/>
          <w:bCs/>
        </w:rPr>
        <w:t xml:space="preserve">On the advising sheet and on page 5 of the proposal, NELC/INTSTDS 2200 should be titled “Introduction to the Modern Middle East” and not “Intro to Modern Middle East”. </w:t>
      </w:r>
    </w:p>
    <w:p w14:paraId="15CA07A4" w14:textId="511B6E95" w:rsidR="000A4EA9" w:rsidRPr="000A4EA9" w:rsidRDefault="000A4EA9" w:rsidP="00313C8F">
      <w:pPr>
        <w:pStyle w:val="ListParagraph"/>
        <w:numPr>
          <w:ilvl w:val="2"/>
          <w:numId w:val="1"/>
        </w:numPr>
      </w:pPr>
      <w:r>
        <w:rPr>
          <w:b/>
          <w:bCs/>
        </w:rPr>
        <w:t xml:space="preserve">On the advising sheet, NELC 2244 should be “Films of the Middle East”, and not “Middle Eastern Film”. </w:t>
      </w:r>
    </w:p>
    <w:p w14:paraId="330FF41E" w14:textId="2B6DCD35" w:rsidR="000A4EA9" w:rsidRPr="000A4EA9" w:rsidRDefault="000A4EA9" w:rsidP="00313C8F">
      <w:pPr>
        <w:pStyle w:val="ListParagraph"/>
        <w:numPr>
          <w:ilvl w:val="2"/>
          <w:numId w:val="1"/>
        </w:numPr>
      </w:pPr>
      <w:r>
        <w:rPr>
          <w:b/>
          <w:bCs/>
        </w:rPr>
        <w:t xml:space="preserve">On the advising sheet, SASIA 3625 should be titled “Understanding Bollywood, Knowing India: Hindi Cinema since 1960” and not “Understanding Bollywood, Knowing India”. </w:t>
      </w:r>
    </w:p>
    <w:p w14:paraId="1F1F1A24" w14:textId="6CFD8526" w:rsidR="000A4EA9" w:rsidRPr="000A4EA9" w:rsidRDefault="000A4EA9" w:rsidP="00313C8F">
      <w:pPr>
        <w:pStyle w:val="ListParagraph"/>
        <w:numPr>
          <w:ilvl w:val="2"/>
          <w:numId w:val="1"/>
        </w:numPr>
      </w:pPr>
      <w:r>
        <w:rPr>
          <w:b/>
          <w:bCs/>
        </w:rPr>
        <w:t xml:space="preserve">On the advising sheet, ISLAM/HISTORY should be titled “Early Islamic Society, 610-1258” and not “Early Islamic Society”. </w:t>
      </w:r>
    </w:p>
    <w:p w14:paraId="2D93F74E" w14:textId="42DE6E35" w:rsidR="000A4EA9" w:rsidRPr="008B62A2" w:rsidRDefault="00721E91" w:rsidP="00313C8F">
      <w:pPr>
        <w:pStyle w:val="ListParagraph"/>
        <w:numPr>
          <w:ilvl w:val="2"/>
          <w:numId w:val="1"/>
        </w:numPr>
      </w:pPr>
      <w:r>
        <w:rPr>
          <w:b/>
          <w:bCs/>
        </w:rPr>
        <w:t xml:space="preserve">On the advising sheet, ARABIC 2702 and WGSS 3372 should be titled “Gender and Citizenship in Modern Arabic Literature” and not “Modern Arabic Literature in Translation”. Additionally, in both the advising sheet and on page 5 of the proposal, WGSS 3372 should be renumbered to WGSS 2702, as WGSS 3372 is not a course. Finally, the Honors versions of each of these courses should be listed (2702H for both). </w:t>
      </w:r>
    </w:p>
    <w:p w14:paraId="26B1E196" w14:textId="2F6E70DA" w:rsidR="008B62A2" w:rsidRPr="00E32446" w:rsidRDefault="00030954" w:rsidP="00313C8F">
      <w:pPr>
        <w:pStyle w:val="ListParagraph"/>
        <w:numPr>
          <w:ilvl w:val="2"/>
          <w:numId w:val="1"/>
        </w:numPr>
      </w:pPr>
      <w:r>
        <w:rPr>
          <w:b/>
          <w:bCs/>
        </w:rPr>
        <w:t xml:space="preserve">On the advising sheet, ARABIC 3705 should be titled” A Thousand and One Nights: Storytelling in Arabic and World Literature” and not “A thousand and one nights”. </w:t>
      </w:r>
    </w:p>
    <w:p w14:paraId="384D95B1" w14:textId="77777777" w:rsidR="002F5ED8" w:rsidRPr="002F5ED8" w:rsidRDefault="00E32446" w:rsidP="002F5ED8">
      <w:pPr>
        <w:pStyle w:val="ListParagraph"/>
        <w:numPr>
          <w:ilvl w:val="2"/>
          <w:numId w:val="1"/>
        </w:numPr>
      </w:pPr>
      <w:r>
        <w:rPr>
          <w:b/>
          <w:bCs/>
        </w:rPr>
        <w:t xml:space="preserve">On the </w:t>
      </w:r>
      <w:r w:rsidR="002F5ED8">
        <w:rPr>
          <w:b/>
          <w:bCs/>
        </w:rPr>
        <w:t xml:space="preserve">certificate </w:t>
      </w:r>
      <w:r>
        <w:rPr>
          <w:b/>
          <w:bCs/>
        </w:rPr>
        <w:t xml:space="preserve">completion sheet, please </w:t>
      </w:r>
      <w:r w:rsidR="002F5ED8">
        <w:rPr>
          <w:b/>
          <w:bCs/>
        </w:rPr>
        <w:t xml:space="preserve">correct the following issues: </w:t>
      </w:r>
    </w:p>
    <w:p w14:paraId="0F155804" w14:textId="20DFAD2F" w:rsidR="00E32446" w:rsidRPr="00E32446" w:rsidRDefault="002F5ED8" w:rsidP="002F5ED8">
      <w:pPr>
        <w:pStyle w:val="ListParagraph"/>
        <w:numPr>
          <w:ilvl w:val="3"/>
          <w:numId w:val="1"/>
        </w:numPr>
      </w:pPr>
      <w:r>
        <w:rPr>
          <w:b/>
          <w:bCs/>
        </w:rPr>
        <w:t xml:space="preserve">At the top, the certificate is only listed as a Type 2 certificate. It should be listed as a type 1B and 2 certificate. </w:t>
      </w:r>
    </w:p>
    <w:p w14:paraId="0DFBD8FD" w14:textId="185017FD" w:rsidR="00E32446" w:rsidRPr="00E32446" w:rsidRDefault="00E32446" w:rsidP="002F5ED8">
      <w:pPr>
        <w:pStyle w:val="ListParagraph"/>
        <w:numPr>
          <w:ilvl w:val="3"/>
          <w:numId w:val="1"/>
        </w:numPr>
      </w:pPr>
      <w:r>
        <w:rPr>
          <w:b/>
          <w:bCs/>
        </w:rPr>
        <w:t xml:space="preserve">NELC 3025 should be </w:t>
      </w:r>
      <w:proofErr w:type="gramStart"/>
      <w:r>
        <w:rPr>
          <w:b/>
          <w:bCs/>
        </w:rPr>
        <w:t>cross-listed</w:t>
      </w:r>
      <w:proofErr w:type="gramEnd"/>
      <w:r>
        <w:rPr>
          <w:b/>
          <w:bCs/>
        </w:rPr>
        <w:t xml:space="preserve"> with SASIA</w:t>
      </w:r>
      <w:r w:rsidR="002F5ED8">
        <w:rPr>
          <w:b/>
          <w:bCs/>
        </w:rPr>
        <w:t xml:space="preserve"> 3025.</w:t>
      </w:r>
    </w:p>
    <w:p w14:paraId="375F10BD" w14:textId="3A403F8D" w:rsidR="00E32446" w:rsidRPr="00313C8F" w:rsidRDefault="002F5ED8" w:rsidP="002F5ED8">
      <w:pPr>
        <w:pStyle w:val="ListParagraph"/>
        <w:numPr>
          <w:ilvl w:val="3"/>
          <w:numId w:val="1"/>
        </w:numPr>
      </w:pPr>
      <w:r>
        <w:rPr>
          <w:b/>
          <w:bCs/>
        </w:rPr>
        <w:t xml:space="preserve">It was noticed that only a small sample of the electives possible are listed within the Electives section. If the department would like to list </w:t>
      </w:r>
      <w:r>
        <w:rPr>
          <w:b/>
          <w:bCs/>
        </w:rPr>
        <w:lastRenderedPageBreak/>
        <w:t xml:space="preserve">electives in this sheet, please include all possible electives. Alternatively, it is most common in certificate sheets to simply leave these boxes empty to allow students to manually enter the courses they utilized to fulfill these requirements. </w:t>
      </w:r>
    </w:p>
    <w:p w14:paraId="6BC57C44" w14:textId="263E3D63" w:rsidR="00313C8F" w:rsidRDefault="00313C8F" w:rsidP="00313C8F">
      <w:pPr>
        <w:pStyle w:val="ListParagraph"/>
        <w:numPr>
          <w:ilvl w:val="1"/>
          <w:numId w:val="1"/>
        </w:numPr>
      </w:pPr>
      <w:r>
        <w:t xml:space="preserve">Koehnlein, Hedgecoth, </w:t>
      </w:r>
      <w:r>
        <w:rPr>
          <w:b/>
          <w:bCs/>
        </w:rPr>
        <w:t xml:space="preserve">unanimously approved </w:t>
      </w:r>
      <w:r>
        <w:t xml:space="preserve">with </w:t>
      </w:r>
      <w:r>
        <w:rPr>
          <w:b/>
          <w:bCs/>
        </w:rPr>
        <w:t xml:space="preserve">four contingencies </w:t>
      </w:r>
      <w:r>
        <w:t xml:space="preserve">(in bold above) </w:t>
      </w:r>
    </w:p>
    <w:p w14:paraId="01843F52" w14:textId="58900835" w:rsidR="00A653E7" w:rsidRDefault="00313C8F" w:rsidP="00A653E7">
      <w:pPr>
        <w:pStyle w:val="ListParagraph"/>
        <w:numPr>
          <w:ilvl w:val="0"/>
          <w:numId w:val="1"/>
        </w:numPr>
      </w:pPr>
      <w:r>
        <w:t>Revision to the South Asia Studies Minor</w:t>
      </w:r>
    </w:p>
    <w:p w14:paraId="65DF6BA7" w14:textId="12160F62" w:rsidR="007E18A0" w:rsidRPr="00B1193B" w:rsidRDefault="007E18A0" w:rsidP="007E18A0">
      <w:pPr>
        <w:pStyle w:val="ListParagraph"/>
        <w:numPr>
          <w:ilvl w:val="1"/>
          <w:numId w:val="1"/>
        </w:numPr>
        <w:rPr>
          <w:b/>
          <w:bCs/>
        </w:rPr>
      </w:pPr>
      <w:r w:rsidRPr="00B1193B">
        <w:rPr>
          <w:b/>
          <w:bCs/>
        </w:rPr>
        <w:t xml:space="preserve">The Subcommittee noticed several administrative errors within the proposal and would like to remind the department that all information surrounding course titles, </w:t>
      </w:r>
      <w:r w:rsidR="005B7384" w:rsidRPr="00B1193B">
        <w:rPr>
          <w:b/>
          <w:bCs/>
        </w:rPr>
        <w:t xml:space="preserve">course </w:t>
      </w:r>
      <w:r w:rsidRPr="00B1193B">
        <w:rPr>
          <w:b/>
          <w:bCs/>
        </w:rPr>
        <w:t xml:space="preserve">numbers, cross-listings, credit hours, etc., </w:t>
      </w:r>
      <w:hyperlink r:id="rId7" w:history="1">
        <w:r w:rsidRPr="00B1193B">
          <w:rPr>
            <w:rStyle w:val="Hyperlink"/>
            <w:b/>
            <w:bCs/>
          </w:rPr>
          <w:t>can be found on the Office of the University Registrar’s course catalog.</w:t>
        </w:r>
      </w:hyperlink>
      <w:r w:rsidRPr="00B1193B">
        <w:rPr>
          <w:b/>
          <w:bCs/>
        </w:rPr>
        <w:t xml:space="preserve"> The course catalog is the resource that should be utilized to check this information prior to any program being submitted for review. They noticed the following errors that they ask to be corrected</w:t>
      </w:r>
      <w:r w:rsidR="005B7384" w:rsidRPr="00B1193B">
        <w:rPr>
          <w:b/>
          <w:bCs/>
        </w:rPr>
        <w:t>,</w:t>
      </w:r>
      <w:r w:rsidRPr="00B1193B">
        <w:rPr>
          <w:b/>
          <w:bCs/>
        </w:rPr>
        <w:t xml:space="preserve"> but </w:t>
      </w:r>
      <w:r w:rsidR="005B7384" w:rsidRPr="00B1193B">
        <w:rPr>
          <w:b/>
          <w:bCs/>
        </w:rPr>
        <w:t xml:space="preserve">more generally they </w:t>
      </w:r>
      <w:r w:rsidRPr="00B1193B">
        <w:rPr>
          <w:b/>
          <w:bCs/>
        </w:rPr>
        <w:t>ask that the department ensure all courses within the sheet are up</w:t>
      </w:r>
      <w:r w:rsidR="005B7384" w:rsidRPr="00B1193B">
        <w:rPr>
          <w:b/>
          <w:bCs/>
        </w:rPr>
        <w:t xml:space="preserve"> </w:t>
      </w:r>
      <w:r w:rsidRPr="00B1193B">
        <w:rPr>
          <w:b/>
          <w:bCs/>
        </w:rPr>
        <w:t>to</w:t>
      </w:r>
      <w:r w:rsidR="005B7384" w:rsidRPr="00B1193B">
        <w:rPr>
          <w:b/>
          <w:bCs/>
        </w:rPr>
        <w:t xml:space="preserve"> </w:t>
      </w:r>
      <w:r w:rsidRPr="00B1193B">
        <w:rPr>
          <w:b/>
          <w:bCs/>
        </w:rPr>
        <w:t xml:space="preserve">date. </w:t>
      </w:r>
    </w:p>
    <w:p w14:paraId="1527CEEE" w14:textId="77777777" w:rsidR="00A653E7" w:rsidRPr="00B1193B" w:rsidRDefault="00A653E7" w:rsidP="00A653E7">
      <w:pPr>
        <w:pStyle w:val="ListParagraph"/>
        <w:numPr>
          <w:ilvl w:val="2"/>
          <w:numId w:val="1"/>
        </w:numPr>
        <w:rPr>
          <w:b/>
          <w:bCs/>
        </w:rPr>
      </w:pPr>
      <w:r w:rsidRPr="00B1193B">
        <w:rPr>
          <w:b/>
          <w:bCs/>
        </w:rPr>
        <w:t xml:space="preserve">On the advising sheet, SASIA 3630S should be titled “South Asian Identities in the United States: Assimilation and Enculturation”. </w:t>
      </w:r>
    </w:p>
    <w:p w14:paraId="333A4446" w14:textId="77777777" w:rsidR="00A653E7" w:rsidRPr="00B1193B" w:rsidRDefault="00A653E7" w:rsidP="00A653E7">
      <w:pPr>
        <w:pStyle w:val="ListParagraph"/>
        <w:numPr>
          <w:ilvl w:val="2"/>
          <w:numId w:val="1"/>
        </w:numPr>
        <w:rPr>
          <w:b/>
          <w:bCs/>
        </w:rPr>
      </w:pPr>
      <w:r w:rsidRPr="00B1193B">
        <w:rPr>
          <w:b/>
          <w:bCs/>
        </w:rPr>
        <w:t xml:space="preserve">On the advising sheet, SASIA 5241 should be titled “Interdisciplinary Approaches to South Asian Studies” and not “Interdisciplinary Approaches to South Asia”. </w:t>
      </w:r>
    </w:p>
    <w:p w14:paraId="5D59F3AA" w14:textId="77777777" w:rsidR="00A653E7" w:rsidRPr="00B1193B" w:rsidRDefault="00A653E7" w:rsidP="00A653E7">
      <w:pPr>
        <w:pStyle w:val="ListParagraph"/>
        <w:numPr>
          <w:ilvl w:val="2"/>
          <w:numId w:val="1"/>
        </w:numPr>
        <w:rPr>
          <w:b/>
          <w:bCs/>
        </w:rPr>
      </w:pPr>
      <w:r w:rsidRPr="00B1193B">
        <w:rPr>
          <w:b/>
          <w:bCs/>
        </w:rPr>
        <w:t xml:space="preserve">On the advising sheet, RELSTDS 2370 should also list the Honors version 2370H. </w:t>
      </w:r>
    </w:p>
    <w:p w14:paraId="5EE5B079" w14:textId="77777777" w:rsidR="00A653E7" w:rsidRPr="00B1193B" w:rsidRDefault="00A653E7" w:rsidP="00A653E7">
      <w:pPr>
        <w:pStyle w:val="ListParagraph"/>
        <w:numPr>
          <w:ilvl w:val="2"/>
          <w:numId w:val="1"/>
        </w:numPr>
        <w:rPr>
          <w:b/>
          <w:bCs/>
        </w:rPr>
      </w:pPr>
      <w:r w:rsidRPr="00B1193B">
        <w:rPr>
          <w:b/>
          <w:bCs/>
        </w:rPr>
        <w:t>On the advising sheet, RELSTDS 3671 should also list the cross-listed version of SASIA 3671.</w:t>
      </w:r>
    </w:p>
    <w:p w14:paraId="2CB00B7E" w14:textId="0CE997BF" w:rsidR="00A653E7" w:rsidRPr="00B1193B" w:rsidRDefault="00A653E7" w:rsidP="00A653E7">
      <w:pPr>
        <w:pStyle w:val="ListParagraph"/>
        <w:numPr>
          <w:ilvl w:val="2"/>
          <w:numId w:val="1"/>
        </w:numPr>
        <w:rPr>
          <w:b/>
          <w:bCs/>
        </w:rPr>
      </w:pPr>
      <w:r w:rsidRPr="00B1193B">
        <w:rPr>
          <w:b/>
          <w:bCs/>
        </w:rPr>
        <w:t>On the advising sheet, RELSTDS</w:t>
      </w:r>
      <w:r w:rsidR="002F5ED8" w:rsidRPr="00B1193B">
        <w:rPr>
          <w:b/>
          <w:bCs/>
        </w:rPr>
        <w:t xml:space="preserve"> and EALL</w:t>
      </w:r>
      <w:r w:rsidRPr="00B1193B">
        <w:rPr>
          <w:b/>
          <w:bCs/>
        </w:rPr>
        <w:t xml:space="preserve"> 3223 should be RELSTDS 3673</w:t>
      </w:r>
      <w:r w:rsidR="002F5ED8" w:rsidRPr="00B1193B">
        <w:rPr>
          <w:b/>
          <w:bCs/>
        </w:rPr>
        <w:t xml:space="preserve"> and EALL 3223</w:t>
      </w:r>
      <w:r w:rsidRPr="00B1193B">
        <w:rPr>
          <w:b/>
          <w:bCs/>
        </w:rPr>
        <w:t xml:space="preserve">. </w:t>
      </w:r>
    </w:p>
    <w:p w14:paraId="78B5AC13" w14:textId="77777777" w:rsidR="00A653E7" w:rsidRPr="00B1193B" w:rsidRDefault="00A653E7" w:rsidP="00A653E7">
      <w:pPr>
        <w:pStyle w:val="ListParagraph"/>
        <w:numPr>
          <w:ilvl w:val="2"/>
          <w:numId w:val="1"/>
        </w:numPr>
        <w:rPr>
          <w:b/>
          <w:bCs/>
        </w:rPr>
      </w:pPr>
      <w:r w:rsidRPr="00B1193B">
        <w:rPr>
          <w:b/>
          <w:bCs/>
        </w:rPr>
        <w:t xml:space="preserve">On the advising sheet, History 2675 should be titled “The Indian Ocean: Communities and Commodities in Motion” and not “The Indian Ocean: Communities and Commodities”. </w:t>
      </w:r>
    </w:p>
    <w:p w14:paraId="6C9743CB" w14:textId="3B3FF644" w:rsidR="00A653E7" w:rsidRPr="00B1193B" w:rsidRDefault="00A653E7" w:rsidP="00A653E7">
      <w:pPr>
        <w:pStyle w:val="ListParagraph"/>
        <w:numPr>
          <w:ilvl w:val="2"/>
          <w:numId w:val="1"/>
        </w:numPr>
        <w:rPr>
          <w:b/>
          <w:bCs/>
        </w:rPr>
      </w:pPr>
      <w:r w:rsidRPr="00B1193B">
        <w:rPr>
          <w:b/>
          <w:bCs/>
        </w:rPr>
        <w:t>On the advising sheet, History of Art 2003 should be titled “The Art and Visual Culture of East Asia” and not “Asian Art”. There is also an Honors version that should be listed, 2003H.</w:t>
      </w:r>
      <w:r w:rsidR="002F5ED8" w:rsidRPr="00B1193B">
        <w:rPr>
          <w:b/>
          <w:bCs/>
        </w:rPr>
        <w:t xml:space="preserve"> </w:t>
      </w:r>
      <w:r w:rsidR="008733AE" w:rsidRPr="00B1193B">
        <w:rPr>
          <w:b/>
          <w:bCs/>
        </w:rPr>
        <w:t xml:space="preserve">That said, </w:t>
      </w:r>
      <w:r w:rsidR="002F5ED8" w:rsidRPr="00B1193B">
        <w:rPr>
          <w:b/>
          <w:bCs/>
        </w:rPr>
        <w:t xml:space="preserve">History of Art 2003(H) was renamed from “Asian Art” in 2015 to better reflect course content and the department may wish to check to ensure the course’s content is appropriate for the certificate given this change in content. </w:t>
      </w:r>
      <w:r w:rsidR="008733AE" w:rsidRPr="00B1193B">
        <w:rPr>
          <w:b/>
          <w:bCs/>
        </w:rPr>
        <w:t>The most recent syllabus that we have access to (Spring 2022) indicates that the course focuses on the history of Chinese, Korean and Japanese art.</w:t>
      </w:r>
    </w:p>
    <w:p w14:paraId="0210BC5C" w14:textId="77777777" w:rsidR="00A653E7" w:rsidRPr="00B1193B" w:rsidRDefault="00A653E7" w:rsidP="00A653E7">
      <w:pPr>
        <w:pStyle w:val="ListParagraph"/>
        <w:numPr>
          <w:ilvl w:val="2"/>
          <w:numId w:val="1"/>
        </w:numPr>
        <w:rPr>
          <w:b/>
          <w:bCs/>
        </w:rPr>
      </w:pPr>
      <w:r w:rsidRPr="00B1193B">
        <w:rPr>
          <w:b/>
          <w:bCs/>
        </w:rPr>
        <w:t xml:space="preserve">On the advising sheet, COMPSTDS 2102.01 should be listed as RELSTDS 2102.01 and should also include the Honors version, 2102.01H. </w:t>
      </w:r>
    </w:p>
    <w:p w14:paraId="5716C167" w14:textId="77777777" w:rsidR="00A653E7" w:rsidRPr="00B1193B" w:rsidRDefault="00A653E7" w:rsidP="00A653E7">
      <w:pPr>
        <w:pStyle w:val="ListParagraph"/>
        <w:numPr>
          <w:ilvl w:val="2"/>
          <w:numId w:val="1"/>
        </w:numPr>
        <w:rPr>
          <w:b/>
          <w:bCs/>
        </w:rPr>
      </w:pPr>
      <w:r w:rsidRPr="00B1193B">
        <w:rPr>
          <w:b/>
          <w:bCs/>
        </w:rPr>
        <w:t xml:space="preserve">On the advising sheet, INTSTDS 3661 should be removed, as it went into limbo as of 05/08/2023. </w:t>
      </w:r>
    </w:p>
    <w:p w14:paraId="16494D51" w14:textId="45498BD4" w:rsidR="00A653E7" w:rsidRPr="00B1193B" w:rsidRDefault="00A653E7" w:rsidP="00A653E7">
      <w:pPr>
        <w:pStyle w:val="ListParagraph"/>
        <w:numPr>
          <w:ilvl w:val="2"/>
          <w:numId w:val="1"/>
        </w:numPr>
        <w:rPr>
          <w:b/>
          <w:bCs/>
        </w:rPr>
      </w:pPr>
      <w:r w:rsidRPr="00B1193B">
        <w:rPr>
          <w:b/>
          <w:bCs/>
        </w:rPr>
        <w:t xml:space="preserve">On the advising sheet, “ETHNICSTDS” should be “ETHNSTD”. </w:t>
      </w:r>
    </w:p>
    <w:p w14:paraId="0DA48A37" w14:textId="7BB86D1C" w:rsidR="006C7FD9" w:rsidRPr="00B1193B" w:rsidRDefault="000735CC" w:rsidP="00313C8F">
      <w:pPr>
        <w:pStyle w:val="ListParagraph"/>
        <w:numPr>
          <w:ilvl w:val="2"/>
          <w:numId w:val="1"/>
        </w:numPr>
        <w:rPr>
          <w:b/>
          <w:bCs/>
        </w:rPr>
      </w:pPr>
      <w:r w:rsidRPr="00B1193B">
        <w:rPr>
          <w:b/>
          <w:bCs/>
        </w:rPr>
        <w:t>On the advising sheet</w:t>
      </w:r>
      <w:r w:rsidR="006C7FD9" w:rsidRPr="00B1193B">
        <w:rPr>
          <w:b/>
          <w:bCs/>
        </w:rPr>
        <w:t xml:space="preserve"> in the right column, </w:t>
      </w:r>
      <w:r w:rsidR="002F5ED8" w:rsidRPr="00B1193B">
        <w:rPr>
          <w:b/>
          <w:bCs/>
        </w:rPr>
        <w:t xml:space="preserve">the following </w:t>
      </w:r>
      <w:r w:rsidR="006C7FD9" w:rsidRPr="00B1193B">
        <w:rPr>
          <w:b/>
          <w:bCs/>
        </w:rPr>
        <w:t xml:space="preserve">boilerplate language should be updated and corrected: </w:t>
      </w:r>
    </w:p>
    <w:p w14:paraId="71D6B945" w14:textId="6E0C6194" w:rsidR="00313C8F" w:rsidRPr="00B1193B" w:rsidRDefault="006C7FD9" w:rsidP="006C7FD9">
      <w:pPr>
        <w:pStyle w:val="ListParagraph"/>
        <w:numPr>
          <w:ilvl w:val="3"/>
          <w:numId w:val="1"/>
        </w:numPr>
        <w:rPr>
          <w:b/>
          <w:bCs/>
        </w:rPr>
      </w:pPr>
      <w:r w:rsidRPr="00B1193B">
        <w:rPr>
          <w:b/>
          <w:bCs/>
        </w:rPr>
        <w:t>U</w:t>
      </w:r>
      <w:r w:rsidR="000735CC" w:rsidRPr="00B1193B">
        <w:rPr>
          <w:b/>
          <w:bCs/>
        </w:rPr>
        <w:t xml:space="preserve">nder “Overlap with the Major and Additional Minors”, the rule surrounding how many credits may overlap has been changed from 12 </w:t>
      </w:r>
      <w:r w:rsidR="000735CC" w:rsidRPr="00B1193B">
        <w:rPr>
          <w:b/>
          <w:bCs/>
        </w:rPr>
        <w:lastRenderedPageBreak/>
        <w:t>hours to 6 hours. This is against university policy, as a minor must have 12 unique hours. Please readjust this back to the original university rule</w:t>
      </w:r>
      <w:r w:rsidR="004D23AB" w:rsidRPr="00B1193B">
        <w:rPr>
          <w:b/>
          <w:bCs/>
        </w:rPr>
        <w:t xml:space="preserve"> of 12 hou</w:t>
      </w:r>
      <w:r w:rsidRPr="00B1193B">
        <w:rPr>
          <w:b/>
          <w:bCs/>
        </w:rPr>
        <w:t xml:space="preserve">rs. </w:t>
      </w:r>
    </w:p>
    <w:p w14:paraId="17AC587C" w14:textId="40BE9ECB" w:rsidR="006C7FD9" w:rsidRPr="00B1193B" w:rsidRDefault="006C7FD9" w:rsidP="006C7FD9">
      <w:pPr>
        <w:pStyle w:val="ListParagraph"/>
        <w:numPr>
          <w:ilvl w:val="3"/>
          <w:numId w:val="1"/>
        </w:numPr>
        <w:rPr>
          <w:b/>
          <w:bCs/>
        </w:rPr>
      </w:pPr>
      <w:r w:rsidRPr="00B1193B">
        <w:rPr>
          <w:b/>
          <w:bCs/>
        </w:rPr>
        <w:t xml:space="preserve">Under “Filing the minor program form”, “college/school counselor” should be replaced with “college/school advisor”. </w:t>
      </w:r>
    </w:p>
    <w:p w14:paraId="5AD64F3A" w14:textId="7358DE04" w:rsidR="006C7FD9" w:rsidRPr="00B1193B" w:rsidRDefault="006C7FD9" w:rsidP="006C7FD9">
      <w:pPr>
        <w:pStyle w:val="ListParagraph"/>
        <w:numPr>
          <w:ilvl w:val="3"/>
          <w:numId w:val="1"/>
        </w:numPr>
        <w:rPr>
          <w:b/>
          <w:bCs/>
        </w:rPr>
      </w:pPr>
      <w:r w:rsidRPr="00B1193B">
        <w:rPr>
          <w:b/>
          <w:bCs/>
        </w:rPr>
        <w:t xml:space="preserve">Under “Grades required”, “Minimum 2.00 cumulative point-hour ratio required for the minor” should be changed to “Minimum 2.00 GPA for all minor coursework.” </w:t>
      </w:r>
    </w:p>
    <w:p w14:paraId="0F180BAE" w14:textId="65530BED" w:rsidR="006C7FD9" w:rsidRPr="00B1193B" w:rsidRDefault="006C7FD9" w:rsidP="006C7FD9">
      <w:pPr>
        <w:pStyle w:val="ListParagraph"/>
        <w:numPr>
          <w:ilvl w:val="1"/>
          <w:numId w:val="1"/>
        </w:numPr>
        <w:rPr>
          <w:b/>
          <w:bCs/>
        </w:rPr>
      </w:pPr>
      <w:r w:rsidRPr="00B1193B">
        <w:rPr>
          <w:b/>
          <w:bCs/>
        </w:rPr>
        <w:t xml:space="preserve">Comparative Studies 2105 “Literature and Ethnicity” was recently revised to fit within the Race, Ethnicity, and Gender Diversity category of the new General Education. Going forward, the course will be about experiences of racialization and gender in an American cultural context. Ethnic writers of different backgrounds will be discussed: two weeks each are spent on Black Americans, Jewish Americans, Asian Americans, Indigenous Americans, and Arab Americans writers while four weeks will be on Latin American writers. Therefore, the course no longer seems to fit within this minor. </w:t>
      </w:r>
    </w:p>
    <w:p w14:paraId="07F21293" w14:textId="0916A70A" w:rsidR="00313C8F" w:rsidRDefault="00313C8F" w:rsidP="00313C8F">
      <w:pPr>
        <w:pStyle w:val="ListParagraph"/>
        <w:numPr>
          <w:ilvl w:val="1"/>
          <w:numId w:val="1"/>
        </w:numPr>
      </w:pPr>
      <w:r>
        <w:t xml:space="preserve">Troyan, Hedgecoth, </w:t>
      </w:r>
      <w:r>
        <w:rPr>
          <w:b/>
          <w:bCs/>
        </w:rPr>
        <w:t xml:space="preserve">unanimously approved </w:t>
      </w:r>
      <w:r w:rsidR="00B1193B">
        <w:rPr>
          <w:b/>
          <w:bCs/>
        </w:rPr>
        <w:t xml:space="preserve">with two contingencies </w:t>
      </w:r>
      <w:r w:rsidR="00B1193B">
        <w:t xml:space="preserve">(in bold above) </w:t>
      </w:r>
    </w:p>
    <w:p w14:paraId="3EA433EB" w14:textId="5CF356C6" w:rsidR="00313C8F" w:rsidRDefault="00313C8F" w:rsidP="00313C8F">
      <w:pPr>
        <w:pStyle w:val="ListParagraph"/>
        <w:numPr>
          <w:ilvl w:val="0"/>
          <w:numId w:val="1"/>
        </w:numPr>
      </w:pPr>
      <w:r>
        <w:t xml:space="preserve">Consumer Science: Fashion and Retail 2370 (existing course previously approved for 100% DL Delivery; requesting GEN Foundation: Literary, Visual, and Performing Arts) </w:t>
      </w:r>
    </w:p>
    <w:p w14:paraId="14F86D77" w14:textId="03EA570E" w:rsidR="00313C8F" w:rsidRDefault="00313C8F" w:rsidP="00313C8F">
      <w:pPr>
        <w:pStyle w:val="ListParagraph"/>
        <w:numPr>
          <w:ilvl w:val="1"/>
          <w:numId w:val="1"/>
        </w:numPr>
      </w:pPr>
      <w:r>
        <w:t xml:space="preserve">Troyan, Hedgecoth, </w:t>
      </w:r>
      <w:r>
        <w:rPr>
          <w:b/>
          <w:bCs/>
        </w:rPr>
        <w:t xml:space="preserve">unanimously </w:t>
      </w:r>
      <w:proofErr w:type="gramStart"/>
      <w:r>
        <w:rPr>
          <w:b/>
          <w:bCs/>
        </w:rPr>
        <w:t>approved</w:t>
      </w:r>
      <w:proofErr w:type="gramEnd"/>
      <w:r>
        <w:rPr>
          <w:b/>
          <w:bCs/>
        </w:rPr>
        <w:t xml:space="preserve"> </w:t>
      </w:r>
    </w:p>
    <w:p w14:paraId="1E7CE293" w14:textId="22D85E93" w:rsidR="00313C8F" w:rsidRDefault="00313C8F" w:rsidP="00313C8F">
      <w:pPr>
        <w:pStyle w:val="ListParagraph"/>
        <w:numPr>
          <w:ilvl w:val="0"/>
          <w:numId w:val="1"/>
        </w:numPr>
      </w:pPr>
      <w:r>
        <w:t xml:space="preserve">Russian 3750 (new course requesting GEN Foundation: Race, Ethnicity and Gender Diversity) </w:t>
      </w:r>
    </w:p>
    <w:p w14:paraId="0D7CCC7B" w14:textId="77777777" w:rsidR="00313C8F" w:rsidRDefault="00313C8F" w:rsidP="00313C8F">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as well as the Mental Health statement. The most up-to-date </w:t>
      </w:r>
      <w:hyperlink r:id="rId8" w:history="1">
        <w:r>
          <w:rPr>
            <w:rStyle w:val="Hyperlink"/>
            <w:i/>
            <w:iCs/>
          </w:rPr>
          <w:t>statements can be found here</w:t>
        </w:r>
      </w:hyperlink>
      <w:r>
        <w:rPr>
          <w:i/>
          <w:iCs/>
        </w:rPr>
        <w:t xml:space="preserve"> on the ASC Curriculum and Assessment website.  </w:t>
      </w:r>
    </w:p>
    <w:p w14:paraId="5AA15E8C" w14:textId="63E8552F" w:rsidR="00313C8F" w:rsidRDefault="00313C8F" w:rsidP="00313C8F">
      <w:pPr>
        <w:pStyle w:val="ListParagraph"/>
        <w:numPr>
          <w:ilvl w:val="1"/>
          <w:numId w:val="1"/>
        </w:numPr>
      </w:pPr>
      <w:r>
        <w:t xml:space="preserve">Hedgecoth, Troyan, </w:t>
      </w:r>
      <w:r>
        <w:rPr>
          <w:b/>
          <w:bCs/>
        </w:rPr>
        <w:t xml:space="preserve">unanimously approved </w:t>
      </w:r>
      <w:r>
        <w:t xml:space="preserve">with </w:t>
      </w:r>
      <w:r>
        <w:rPr>
          <w:i/>
          <w:iCs/>
        </w:rPr>
        <w:t xml:space="preserve">one recommendation </w:t>
      </w:r>
      <w:r>
        <w:t xml:space="preserve">(in italics above) </w:t>
      </w:r>
    </w:p>
    <w:p w14:paraId="4C3EC7B5" w14:textId="79506328" w:rsidR="00313C8F" w:rsidRDefault="00313C8F" w:rsidP="00313C8F">
      <w:pPr>
        <w:pStyle w:val="ListParagraph"/>
        <w:numPr>
          <w:ilvl w:val="0"/>
          <w:numId w:val="1"/>
        </w:numPr>
      </w:pPr>
      <w:r>
        <w:t xml:space="preserve">Art Education 7712 (new course) </w:t>
      </w:r>
    </w:p>
    <w:p w14:paraId="2BAAFAA5" w14:textId="77777777" w:rsidR="00313C8F" w:rsidRPr="009B5D3A" w:rsidRDefault="00313C8F" w:rsidP="00313C8F">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9"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11193059" w14:textId="334A413B" w:rsidR="00313C8F" w:rsidRDefault="00313C8F" w:rsidP="00313C8F">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The most up-to-date </w:t>
      </w:r>
      <w:hyperlink r:id="rId10" w:history="1">
        <w:r>
          <w:rPr>
            <w:rStyle w:val="Hyperlink"/>
            <w:i/>
            <w:iCs/>
          </w:rPr>
          <w:t>statements can be found here</w:t>
        </w:r>
      </w:hyperlink>
      <w:r>
        <w:rPr>
          <w:i/>
          <w:iCs/>
        </w:rPr>
        <w:t xml:space="preserve"> on the ASC Curriculum and Assessment website.  </w:t>
      </w:r>
    </w:p>
    <w:p w14:paraId="37AA8E0C" w14:textId="3E3E3F7C" w:rsidR="00313C8F" w:rsidRPr="00374A94" w:rsidRDefault="00313C8F" w:rsidP="00313C8F">
      <w:pPr>
        <w:pStyle w:val="ListParagraph"/>
        <w:numPr>
          <w:ilvl w:val="1"/>
          <w:numId w:val="1"/>
        </w:numPr>
      </w:pPr>
      <w:r>
        <w:rPr>
          <w:i/>
          <w:iCs/>
        </w:rPr>
        <w:t xml:space="preserve">The Subcommittee </w:t>
      </w:r>
      <w:r w:rsidR="00374A94">
        <w:rPr>
          <w:i/>
          <w:iCs/>
        </w:rPr>
        <w:t>recommend that the final paper requirements be clarified within the course syllabus, as a 6</w:t>
      </w:r>
      <w:r w:rsidR="008733AE">
        <w:rPr>
          <w:i/>
          <w:iCs/>
        </w:rPr>
        <w:t>,</w:t>
      </w:r>
      <w:r w:rsidR="00374A94">
        <w:rPr>
          <w:i/>
          <w:iCs/>
        </w:rPr>
        <w:t>000 to 10,000</w:t>
      </w:r>
      <w:r w:rsidR="008733AE">
        <w:rPr>
          <w:i/>
          <w:iCs/>
        </w:rPr>
        <w:t>-</w:t>
      </w:r>
      <w:r w:rsidR="00374A94">
        <w:rPr>
          <w:i/>
          <w:iCs/>
        </w:rPr>
        <w:t xml:space="preserve">word journal style paper is a significant course requirement. </w:t>
      </w:r>
    </w:p>
    <w:p w14:paraId="75F9A874" w14:textId="75164E23" w:rsidR="00374A94" w:rsidRPr="00374A94" w:rsidRDefault="00374A94" w:rsidP="00313C8F">
      <w:pPr>
        <w:pStyle w:val="ListParagraph"/>
        <w:numPr>
          <w:ilvl w:val="1"/>
          <w:numId w:val="1"/>
        </w:numPr>
      </w:pPr>
      <w:r>
        <w:rPr>
          <w:i/>
          <w:iCs/>
        </w:rPr>
        <w:t>The Subcommittee recommends reviewing the syllabus and updating the COVID-19 language to be in</w:t>
      </w:r>
      <w:r w:rsidR="008733AE">
        <w:rPr>
          <w:i/>
          <w:iCs/>
        </w:rPr>
        <w:t xml:space="preserve"> </w:t>
      </w:r>
      <w:r>
        <w:rPr>
          <w:i/>
          <w:iCs/>
        </w:rPr>
        <w:t xml:space="preserve">line with current policy and procedures. </w:t>
      </w:r>
    </w:p>
    <w:p w14:paraId="1E9567DD" w14:textId="15FCF662" w:rsidR="00374A94" w:rsidRPr="00D84162" w:rsidRDefault="00374A94" w:rsidP="00313C8F">
      <w:pPr>
        <w:pStyle w:val="ListParagraph"/>
        <w:numPr>
          <w:ilvl w:val="1"/>
          <w:numId w:val="1"/>
        </w:numPr>
      </w:pPr>
      <w:r>
        <w:t xml:space="preserve">Troyan, Koehnlein, </w:t>
      </w:r>
      <w:r>
        <w:rPr>
          <w:b/>
          <w:bCs/>
        </w:rPr>
        <w:t xml:space="preserve">unanimously approved </w:t>
      </w:r>
      <w:r>
        <w:t xml:space="preserve">with </w:t>
      </w:r>
      <w:r>
        <w:rPr>
          <w:b/>
          <w:bCs/>
        </w:rPr>
        <w:t xml:space="preserve">one contingency </w:t>
      </w:r>
      <w:r>
        <w:t xml:space="preserve">(in bold above) and </w:t>
      </w:r>
      <w:r>
        <w:rPr>
          <w:i/>
          <w:iCs/>
        </w:rPr>
        <w:t xml:space="preserve">three recommendations </w:t>
      </w:r>
      <w:r>
        <w:t xml:space="preserve">(in italics above) </w:t>
      </w:r>
    </w:p>
    <w:sectPr w:rsidR="00374A94" w:rsidRPr="00D8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1E89"/>
    <w:multiLevelType w:val="hybridMultilevel"/>
    <w:tmpl w:val="BFEA14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A70A7"/>
    <w:multiLevelType w:val="hybridMultilevel"/>
    <w:tmpl w:val="C22216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33897">
    <w:abstractNumId w:val="0"/>
  </w:num>
  <w:num w:numId="2" w16cid:durableId="188012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62"/>
    <w:rsid w:val="00030954"/>
    <w:rsid w:val="000735CC"/>
    <w:rsid w:val="000A4EA9"/>
    <w:rsid w:val="001711CE"/>
    <w:rsid w:val="001A7AD4"/>
    <w:rsid w:val="002A1D1E"/>
    <w:rsid w:val="002F5ED8"/>
    <w:rsid w:val="00313C8F"/>
    <w:rsid w:val="00374A94"/>
    <w:rsid w:val="00427AE3"/>
    <w:rsid w:val="004C6AC4"/>
    <w:rsid w:val="004D23AB"/>
    <w:rsid w:val="005B7384"/>
    <w:rsid w:val="00667C9A"/>
    <w:rsid w:val="006C7FD9"/>
    <w:rsid w:val="00721E91"/>
    <w:rsid w:val="007E18A0"/>
    <w:rsid w:val="00822004"/>
    <w:rsid w:val="008733AE"/>
    <w:rsid w:val="008B62A2"/>
    <w:rsid w:val="008C15A3"/>
    <w:rsid w:val="008D4ECA"/>
    <w:rsid w:val="00900B12"/>
    <w:rsid w:val="009B2601"/>
    <w:rsid w:val="00A653E7"/>
    <w:rsid w:val="00AD3084"/>
    <w:rsid w:val="00B1193B"/>
    <w:rsid w:val="00B4438C"/>
    <w:rsid w:val="00CC44A0"/>
    <w:rsid w:val="00CE60FD"/>
    <w:rsid w:val="00D84162"/>
    <w:rsid w:val="00DD658D"/>
    <w:rsid w:val="00DF5AB2"/>
    <w:rsid w:val="00E3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B27E"/>
  <w15:chartTrackingRefBased/>
  <w15:docId w15:val="{85D445E4-DFF1-4D12-9ED7-2B6777A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62"/>
    <w:pPr>
      <w:ind w:left="720"/>
      <w:contextualSpacing/>
    </w:pPr>
  </w:style>
  <w:style w:type="character" w:styleId="Hyperlink">
    <w:name w:val="Hyperlink"/>
    <w:basedOn w:val="DefaultParagraphFont"/>
    <w:uiPriority w:val="99"/>
    <w:unhideWhenUsed/>
    <w:rsid w:val="00D84162"/>
    <w:rPr>
      <w:color w:val="0563C1" w:themeColor="hyperlink"/>
      <w:u w:val="single"/>
    </w:rPr>
  </w:style>
  <w:style w:type="character" w:styleId="UnresolvedMention">
    <w:name w:val="Unresolved Mention"/>
    <w:basedOn w:val="DefaultParagraphFont"/>
    <w:uiPriority w:val="99"/>
    <w:semiHidden/>
    <w:unhideWhenUsed/>
    <w:rsid w:val="00A653E7"/>
    <w:rPr>
      <w:color w:val="605E5C"/>
      <w:shd w:val="clear" w:color="auto" w:fill="E1DFDD"/>
    </w:rPr>
  </w:style>
  <w:style w:type="character" w:styleId="FollowedHyperlink">
    <w:name w:val="FollowedHyperlink"/>
    <w:basedOn w:val="DefaultParagraphFont"/>
    <w:uiPriority w:val="99"/>
    <w:semiHidden/>
    <w:unhideWhenUsed/>
    <w:rsid w:val="00A653E7"/>
    <w:rPr>
      <w:color w:val="954F72" w:themeColor="followedHyperlink"/>
      <w:u w:val="single"/>
    </w:rPr>
  </w:style>
  <w:style w:type="character" w:styleId="CommentReference">
    <w:name w:val="annotation reference"/>
    <w:basedOn w:val="DefaultParagraphFont"/>
    <w:uiPriority w:val="99"/>
    <w:semiHidden/>
    <w:unhideWhenUsed/>
    <w:rsid w:val="00822004"/>
    <w:rPr>
      <w:sz w:val="16"/>
      <w:szCs w:val="16"/>
    </w:rPr>
  </w:style>
  <w:style w:type="paragraph" w:styleId="CommentText">
    <w:name w:val="annotation text"/>
    <w:basedOn w:val="Normal"/>
    <w:link w:val="CommentTextChar"/>
    <w:uiPriority w:val="99"/>
    <w:unhideWhenUsed/>
    <w:rsid w:val="00822004"/>
    <w:pPr>
      <w:spacing w:line="240" w:lineRule="auto"/>
    </w:pPr>
    <w:rPr>
      <w:sz w:val="20"/>
      <w:szCs w:val="20"/>
    </w:rPr>
  </w:style>
  <w:style w:type="character" w:customStyle="1" w:styleId="CommentTextChar">
    <w:name w:val="Comment Text Char"/>
    <w:basedOn w:val="DefaultParagraphFont"/>
    <w:link w:val="CommentText"/>
    <w:uiPriority w:val="99"/>
    <w:rsid w:val="00822004"/>
    <w:rPr>
      <w:sz w:val="20"/>
      <w:szCs w:val="20"/>
    </w:rPr>
  </w:style>
  <w:style w:type="paragraph" w:styleId="CommentSubject">
    <w:name w:val="annotation subject"/>
    <w:basedOn w:val="CommentText"/>
    <w:next w:val="CommentText"/>
    <w:link w:val="CommentSubjectChar"/>
    <w:uiPriority w:val="99"/>
    <w:semiHidden/>
    <w:unhideWhenUsed/>
    <w:rsid w:val="00822004"/>
    <w:rPr>
      <w:b/>
      <w:bCs/>
    </w:rPr>
  </w:style>
  <w:style w:type="character" w:customStyle="1" w:styleId="CommentSubjectChar">
    <w:name w:val="Comment Subject Char"/>
    <w:basedOn w:val="CommentTextChar"/>
    <w:link w:val="CommentSubject"/>
    <w:uiPriority w:val="99"/>
    <w:semiHidden/>
    <w:rsid w:val="00822004"/>
    <w:rPr>
      <w:b/>
      <w:bCs/>
      <w:sz w:val="20"/>
      <w:szCs w:val="20"/>
    </w:rPr>
  </w:style>
  <w:style w:type="paragraph" w:styleId="Revision">
    <w:name w:val="Revision"/>
    <w:hidden/>
    <w:uiPriority w:val="99"/>
    <w:semiHidden/>
    <w:rsid w:val="00CE6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courses.erppub.osu.edu/psp/ps/EMPLOYEE/PUB/c/COMMUNITY_ACCESS.OSR_CAT_SRCH.GB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erppub.osu.edu/psp/ps/EMPLOYEE/PUB/c/COMMUNITY_ACCESS.OSR_CAT_SRCH.GBL" TargetMode="External"/><Relationship Id="rId11" Type="http://schemas.openxmlformats.org/officeDocument/2006/relationships/fontTable" Target="fontTable.xm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9962</Characters>
  <Application>Microsoft Office Word</Application>
  <DocSecurity>0</DocSecurity>
  <Lines>293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2023-11-22T13:09:00Z</dcterms:created>
  <dcterms:modified xsi:type="dcterms:W3CDTF">2023-11-22T13:09:00Z</dcterms:modified>
</cp:coreProperties>
</file>